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4"/>
        <w:ind w:left="-567" w:right="-1" w:firstLine="709"/>
        <w:jc w:val="center"/>
        <w:spacing w:line="360" w:lineRule="auto"/>
        <w:rPr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Внимание иностранным гражданам!</w:t>
      </w:r>
      <w:r>
        <w:rPr>
          <w:b/>
          <w:bCs/>
          <w:sz w:val="30"/>
          <w:szCs w:val="30"/>
        </w:rPr>
      </w:r>
    </w:p>
    <w:p>
      <w:pPr>
        <w:pStyle w:val="624"/>
        <w:ind w:left="-567" w:right="-1" w:firstLine="709"/>
        <w:jc w:val="center"/>
        <w:spacing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</w:r>
      <w:r>
        <w:rPr>
          <w:rFonts w:ascii="Times New Roman" w:hAnsi="Times New Roman" w:cs="Times New Roman"/>
          <w:sz w:val="30"/>
          <w:szCs w:val="30"/>
        </w:rPr>
      </w:r>
    </w:p>
    <w:p>
      <w:pPr>
        <w:pStyle w:val="624"/>
        <w:ind w:left="-567" w:right="-1" w:firstLine="709"/>
        <w:jc w:val="both"/>
        <w:spacing w:line="360" w:lineRule="auto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 xml:space="preserve">Внесены изменения в Постановление Правительства Российской Федерации</w:t>
      </w:r>
      <w:r>
        <w:rPr>
          <w:rFonts w:ascii="Times New Roman" w:hAnsi="Times New Roman" w:cs="Times New Roman"/>
          <w:spacing w:val="40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от</w:t>
      </w:r>
      <w:r>
        <w:rPr>
          <w:rFonts w:ascii="Times New Roman" w:hAnsi="Times New Roman" w:cs="Times New Roman"/>
          <w:spacing w:val="40"/>
          <w:sz w:val="30"/>
          <w:szCs w:val="30"/>
        </w:rPr>
        <w:t xml:space="preserve"> </w:t>
      </w:r>
      <w:r>
        <w:rPr>
          <w:rFonts w:ascii="Times New Roman" w:hAnsi="Times New Roman" w:cs="Times New Roman"/>
          <w:sz w:val="30"/>
          <w:szCs w:val="30"/>
        </w:rPr>
        <w:t xml:space="preserve">07.11.2024</w:t>
      </w:r>
      <w:r>
        <w:rPr>
          <w:rFonts w:ascii="Times New Roman" w:hAnsi="Times New Roman" w:cs="Times New Roman"/>
          <w:spacing w:val="40"/>
          <w:sz w:val="30"/>
          <w:szCs w:val="30"/>
        </w:rPr>
        <w:t xml:space="preserve"> № 1510</w:t>
      </w:r>
      <w:r>
        <w:rPr>
          <w:rFonts w:ascii="Times New Roman" w:hAnsi="Times New Roman" w:cs="Times New Roman"/>
          <w:spacing w:val="66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«О проведении эксперимента по апробации правил и условий въезда в Российскую Федерацию и выезда из Российской Федерации иностранных граждан и лиц без гражданства». </w:t>
      </w:r>
      <w:r>
        <w:rPr>
          <w:rFonts w:ascii="Times New Roman" w:hAnsi="Times New Roman" w:cs="Times New Roman"/>
          <w:sz w:val="30"/>
          <w:szCs w:val="30"/>
          <w:u w:val="single"/>
        </w:rPr>
      </w:r>
      <w:r>
        <w:rPr>
          <w:sz w:val="30"/>
          <w:szCs w:val="30"/>
        </w:rPr>
      </w:r>
    </w:p>
    <w:p>
      <w:pPr>
        <w:pStyle w:val="624"/>
        <w:ind w:left="-567" w:right="-1" w:firstLine="709"/>
        <w:jc w:val="both"/>
        <w:spacing w:line="360" w:lineRule="auto"/>
        <w:rPr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 xml:space="preserve">С 30.06.2026</w:t>
      </w:r>
      <w:r>
        <w:rPr>
          <w:rFonts w:ascii="Times New Roman" w:hAnsi="Times New Roman" w:cs="Times New Roman"/>
          <w:sz w:val="30"/>
          <w:szCs w:val="30"/>
        </w:rPr>
        <w:t xml:space="preserve"> правила и условия для пересечения границы Российской Федерации иностранными гражданами и для законного пребывания на территории Российской Федерации:</w:t>
      </w:r>
      <w:r>
        <w:rPr>
          <w:sz w:val="30"/>
          <w:szCs w:val="30"/>
        </w:rPr>
      </w:r>
      <w:r/>
    </w:p>
    <w:p>
      <w:pPr>
        <w:pStyle w:val="617"/>
        <w:numPr>
          <w:ilvl w:val="0"/>
          <w:numId w:val="1"/>
        </w:numPr>
        <w:ind w:right="-1"/>
        <w:jc w:val="both"/>
        <w:spacing w:before="0"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Оформите визу (если это необходимо).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numPr>
          <w:ilvl w:val="0"/>
          <w:numId w:val="1"/>
        </w:numPr>
        <w:ind w:right="-1"/>
        <w:jc w:val="both"/>
        <w:spacing w:before="0"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highlight w:val="none"/>
        </w:rPr>
        <w:t xml:space="preserve">Установите приложение ruID и Госуслуги.</w:t>
      </w:r>
      <w:r>
        <w:rPr>
          <w:rFonts w:ascii="Times New Roman" w:hAnsi="Times New Roman" w:cs="Times New Roman"/>
          <w:sz w:val="30"/>
          <w:szCs w:val="30"/>
          <w:highlight w:val="none"/>
        </w:rPr>
      </w:r>
    </w:p>
    <w:p>
      <w:pPr>
        <w:numPr>
          <w:ilvl w:val="0"/>
          <w:numId w:val="1"/>
        </w:numPr>
        <w:ind w:right="-1"/>
        <w:jc w:val="both"/>
        <w:spacing w:before="0" w:after="0" w:line="360" w:lineRule="auto"/>
        <w:rPr>
          <w:rFonts w:ascii="Times New Roman" w:hAnsi="Times New Roman" w:cs="Times New Roman"/>
          <w:sz w:val="30"/>
          <w:szCs w:val="30"/>
          <w:highlight w:val="none"/>
        </w:rPr>
      </w:pPr>
      <w:r>
        <w:rPr>
          <w:rFonts w:ascii="Times New Roman" w:hAnsi="Times New Roman" w:cs="Times New Roman"/>
          <w:sz w:val="30"/>
          <w:szCs w:val="30"/>
          <w:highlight w:val="none"/>
        </w:rPr>
        <w:t xml:space="preserve">Войдите или зарегистрируйтесь в приложении </w:t>
      </w:r>
      <w:r>
        <w:rPr>
          <w:rFonts w:ascii="Times New Roman" w:hAnsi="Times New Roman" w:cs="Times New Roman"/>
          <w:sz w:val="30"/>
          <w:szCs w:val="30"/>
          <w:highlight w:val="none"/>
        </w:rPr>
        <w:t xml:space="preserve">ruID</w:t>
      </w:r>
      <w:r>
        <w:rPr>
          <w:rFonts w:ascii="Times New Roman" w:hAnsi="Times New Roman" w:cs="Times New Roman"/>
          <w:sz w:val="30"/>
          <w:szCs w:val="30"/>
          <w:highlight w:val="none"/>
        </w:rPr>
        <w:t xml:space="preserve">. Заполните заявление на поездку с указанием цели въезда - УЧЕБА, сдайте биометрию. </w:t>
      </w:r>
      <w:r>
        <w:rPr>
          <w:rFonts w:ascii="Times New Roman" w:hAnsi="Times New Roman" w:cs="Times New Roman"/>
          <w:sz w:val="30"/>
          <w:szCs w:val="30"/>
          <w:highlight w:val="none"/>
        </w:rPr>
        <w:t xml:space="preserve">Заполните данные о поездке не позже чем за 72 часа и не ранее чем за 90 дней до поездки</w:t>
      </w:r>
      <w:r/>
      <w:r>
        <w:rPr>
          <w:rFonts w:ascii="Times New Roman" w:hAnsi="Times New Roman" w:cs="Times New Roman"/>
          <w:sz w:val="30"/>
          <w:szCs w:val="30"/>
          <w:highlight w:val="none"/>
        </w:rPr>
        <w:t xml:space="preserve">.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numPr>
          <w:ilvl w:val="0"/>
          <w:numId w:val="1"/>
        </w:numPr>
        <w:ind w:right="-1"/>
        <w:jc w:val="both"/>
        <w:spacing w:before="0"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highlight w:val="none"/>
        </w:rPr>
        <w:t xml:space="preserve">Дождитесь проверки ограничений на въезд. После успешной проверки можно отправляться в дорогу.</w:t>
      </w:r>
      <w:r>
        <w:rPr>
          <w:rFonts w:ascii="Times New Roman" w:hAnsi="Times New Roman" w:cs="Times New Roman"/>
          <w:sz w:val="30"/>
          <w:szCs w:val="30"/>
          <w:highlight w:val="none"/>
        </w:rPr>
      </w:r>
      <w:r/>
    </w:p>
    <w:p>
      <w:pPr>
        <w:numPr>
          <w:ilvl w:val="0"/>
          <w:numId w:val="1"/>
        </w:numPr>
        <w:ind w:right="-1"/>
        <w:jc w:val="both"/>
        <w:spacing w:before="0"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highlight w:val="none"/>
        </w:rPr>
        <w:t xml:space="preserve">На границе необходимо предъявить документ, удостоверяющий личность, который Вы указали в заявлении на въезд.</w:t>
      </w:r>
      <w:r>
        <w:rPr>
          <w:rFonts w:ascii="Times New Roman" w:hAnsi="Times New Roman" w:cs="Times New Roman"/>
          <w:sz w:val="30"/>
          <w:szCs w:val="30"/>
          <w:highlight w:val="none"/>
        </w:rPr>
      </w:r>
    </w:p>
    <w:p>
      <w:pPr>
        <w:numPr>
          <w:ilvl w:val="0"/>
          <w:numId w:val="1"/>
        </w:numPr>
        <w:ind w:right="-1"/>
        <w:jc w:val="both"/>
        <w:spacing w:before="0"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highlight w:val="none"/>
        </w:rPr>
        <w:t xml:space="preserve">После въезда в течение 10 дней посетите отделение банка для завершения регистрации биометрии. Там же можно подтвердить учетную запись на Госуслугах.</w:t>
      </w:r>
      <w:r>
        <w:rPr>
          <w:rFonts w:ascii="Times New Roman" w:hAnsi="Times New Roman" w:cs="Times New Roman"/>
          <w:sz w:val="30"/>
          <w:szCs w:val="30"/>
          <w:highlight w:val="none"/>
        </w:rPr>
      </w:r>
    </w:p>
    <w:p>
      <w:pPr>
        <w:numPr>
          <w:ilvl w:val="0"/>
          <w:numId w:val="1"/>
        </w:numPr>
        <w:ind w:right="-1"/>
        <w:jc w:val="both"/>
        <w:spacing w:before="0"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highlight w:val="none"/>
        </w:rPr>
        <w:t xml:space="preserve">Оформите российскую сим-карту.</w:t>
      </w:r>
      <w:r>
        <w:rPr>
          <w:rFonts w:ascii="Times New Roman" w:hAnsi="Times New Roman" w:cs="Times New Roman"/>
          <w:sz w:val="30"/>
          <w:szCs w:val="30"/>
          <w:highlight w:val="none"/>
        </w:rPr>
      </w:r>
    </w:p>
    <w:p>
      <w:pPr>
        <w:numPr>
          <w:ilvl w:val="0"/>
          <w:numId w:val="1"/>
        </w:numPr>
        <w:ind w:right="-1"/>
        <w:jc w:val="both"/>
        <w:spacing w:before="0"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highlight w:val="none"/>
        </w:rPr>
        <w:t xml:space="preserve">По прибытии в Университет с целью обучения явитесь в Отдел по правовым вопросам и регистрационному учету </w:t>
      </w:r>
      <w:r>
        <w:rPr>
          <w:rFonts w:ascii="Times New Roman" w:hAnsi="Times New Roman" w:cs="Times New Roman"/>
          <w:sz w:val="30"/>
          <w:szCs w:val="30"/>
          <w:highlight w:val="none"/>
        </w:rPr>
        <w:t xml:space="preserve">(переулок Дмитриевский, общежитие № 3, кабинет 11)</w:t>
      </w:r>
      <w:r>
        <w:rPr>
          <w:rFonts w:ascii="Times New Roman" w:hAnsi="Times New Roman" w:cs="Times New Roman"/>
          <w:sz w:val="30"/>
          <w:szCs w:val="30"/>
          <w:highlight w:val="none"/>
        </w:rPr>
        <w:t xml:space="preserve"> с документом, удостоверяющим личность и уведомлением о постановке на миграционный учет. Получите «Памятку о правилах пребывания </w:t>
      </w:r>
      <w:r>
        <w:rPr>
          <w:rFonts w:ascii="Times New Roman" w:hAnsi="Times New Roman" w:cs="Times New Roman"/>
          <w:sz w:val="30"/>
          <w:szCs w:val="30"/>
          <w:highlight w:val="none"/>
        </w:rPr>
        <w:t xml:space="preserve">иностранных граждан с целью обучения</w:t>
      </w:r>
      <w:r>
        <w:rPr>
          <w:rFonts w:ascii="Times New Roman" w:hAnsi="Times New Roman" w:cs="Times New Roman"/>
          <w:sz w:val="30"/>
          <w:szCs w:val="30"/>
          <w:highlight w:val="none"/>
        </w:rPr>
        <w:t xml:space="preserve"> на территории Российской Федерации».  </w:t>
      </w:r>
      <w:r>
        <w:rPr>
          <w:rFonts w:ascii="Times New Roman" w:hAnsi="Times New Roman" w:cs="Times New Roman"/>
          <w:sz w:val="30"/>
          <w:szCs w:val="30"/>
          <w:highlight w:val="none"/>
        </w:rPr>
      </w:r>
    </w:p>
    <w:p>
      <w:pPr>
        <w:numPr>
          <w:ilvl w:val="0"/>
          <w:numId w:val="1"/>
        </w:numPr>
        <w:ind w:right="-1"/>
        <w:jc w:val="both"/>
        <w:spacing w:before="0" w:after="0" w:line="360" w:lineRule="auto"/>
        <w:rPr>
          <w:rFonts w:ascii="Times New Roman" w:hAnsi="Times New Roman" w:cs="Times New Roman"/>
          <w:sz w:val="30"/>
          <w:szCs w:val="30"/>
          <w:highlight w:val="none"/>
        </w:rPr>
      </w:pPr>
      <w:r>
        <w:rPr>
          <w:rFonts w:ascii="Times New Roman" w:hAnsi="Times New Roman" w:cs="Times New Roman"/>
          <w:sz w:val="30"/>
          <w:szCs w:val="30"/>
          <w:highlight w:val="none"/>
        </w:rPr>
        <w:t xml:space="preserve">Для продления срока ЗАКОННОГО пребывания на территории Российской Федерации получите в </w:t>
      </w:r>
      <w:r>
        <w:rPr>
          <w:rFonts w:ascii="Times New Roman" w:hAnsi="Times New Roman" w:cs="Times New Roman"/>
          <w:sz w:val="30"/>
          <w:szCs w:val="30"/>
          <w:highlight w:val="none"/>
        </w:rPr>
        <w:t xml:space="preserve">Отделе по правовым вопросам и регистрационному учету</w:t>
      </w:r>
      <w:r>
        <w:rPr>
          <w:rFonts w:ascii="Times New Roman" w:hAnsi="Times New Roman" w:cs="Times New Roman"/>
          <w:sz w:val="30"/>
          <w:szCs w:val="30"/>
          <w:highlight w:val="none"/>
        </w:rPr>
        <w:t xml:space="preserve"> ХОДАТАЙСТВО о продлении срока пребывания. 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numPr>
          <w:ilvl w:val="0"/>
          <w:numId w:val="1"/>
        </w:numPr>
        <w:ind w:right="-1"/>
        <w:jc w:val="both"/>
        <w:spacing w:before="0"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highlight w:val="none"/>
        </w:rPr>
        <w:t xml:space="preserve">В течение 30 календарных дней со дня въезда пройдите медицинское освидетельствование в уполномоченной медицинской организации, </w:t>
      </w:r>
      <w:r>
        <w:rPr>
          <w:rFonts w:ascii="Times New Roman" w:hAnsi="Times New Roman" w:cs="Times New Roman"/>
          <w:sz w:val="30"/>
          <w:szCs w:val="30"/>
        </w:rPr>
        <w:t xml:space="preserve">дактилоскопическую регистрацию и фотографирование в органах МВД. Результаты прохождения всех необходимых процедур предоставьте в Отдел по правовым вопросам и регистрационному учету.</w:t>
      </w:r>
      <w:r/>
    </w:p>
    <w:p>
      <w:pPr>
        <w:ind w:left="0" w:right="-1" w:firstLine="0"/>
        <w:jc w:val="both"/>
        <w:spacing w:before="0"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highlight w:val="none"/>
        </w:rPr>
      </w:r>
      <w:r>
        <w:rPr>
          <w:rFonts w:ascii="Times New Roman" w:hAnsi="Times New Roman" w:cs="Times New Roman"/>
          <w:sz w:val="30"/>
          <w:szCs w:val="30"/>
          <w:highlight w:val="none"/>
        </w:rPr>
      </w:r>
    </w:p>
    <w:p>
      <w:pPr>
        <w:pStyle w:val="617"/>
        <w:ind w:left="-567" w:right="-1" w:firstLine="709"/>
        <w:jc w:val="both"/>
        <w:spacing w:before="0" w:after="0" w:line="360" w:lineRule="auto"/>
        <w:rPr>
          <w:rFonts w:ascii="Times New Roman" w:hAnsi="Times New Roman" w:cs="Times New Roman"/>
          <w:sz w:val="30"/>
          <w:szCs w:val="30"/>
          <w:highlight w:val="none"/>
        </w:rPr>
      </w:pPr>
      <w:r>
        <w:rPr>
          <w:rFonts w:ascii="Times New Roman" w:hAnsi="Times New Roman" w:cs="Times New Roman"/>
          <w:sz w:val="30"/>
          <w:szCs w:val="30"/>
        </w:rPr>
        <w:t xml:space="preserve">Информационный ролик с описанием правил въезда в Российскую Федерацию:</w:t>
      </w:r>
      <w:r>
        <w:rPr>
          <w:rFonts w:ascii="Times New Roman" w:hAnsi="Times New Roman" w:cs="Times New Roman"/>
          <w:sz w:val="30"/>
          <w:szCs w:val="30"/>
          <w:highlight w:val="none"/>
        </w:rPr>
      </w:r>
    </w:p>
    <w:p>
      <w:pPr>
        <w:ind w:left="-567" w:right="-1" w:firstLine="709"/>
        <w:jc w:val="both"/>
        <w:spacing w:before="0" w:after="0"/>
        <w:rPr>
          <w:rFonts w:ascii="Times New Roman" w:hAnsi="Times New Roman" w:cs="Times New Roman"/>
          <w:sz w:val="36"/>
          <w:szCs w:val="36"/>
          <w:highlight w:val="none"/>
        </w:rPr>
      </w:pPr>
      <w:r>
        <w:rPr>
          <w:rFonts w:ascii="Times New Roman" w:hAnsi="Times New Roman" w:cs="Times New Roman"/>
          <w:sz w:val="36"/>
          <w:szCs w:val="36"/>
          <w:highlight w:val="none"/>
        </w:rPr>
        <w:t xml:space="preserve">https://vkvideo.ru/video-73442711_456239778</w:t>
      </w:r>
      <w:r>
        <w:rPr>
          <w:rFonts w:ascii="Times New Roman" w:hAnsi="Times New Roman" w:cs="Times New Roman"/>
          <w:sz w:val="36"/>
          <w:szCs w:val="36"/>
          <w:highlight w:val="none"/>
        </w:rPr>
      </w:r>
      <w:r>
        <w:rPr>
          <w:rFonts w:ascii="Times New Roman" w:hAnsi="Times New Roman" w:cs="Times New Roman"/>
          <w:sz w:val="36"/>
          <w:szCs w:val="36"/>
          <w:highlight w:val="none"/>
        </w:rPr>
      </w:r>
    </w:p>
    <w:p>
      <w:pPr>
        <w:ind w:left="-567" w:right="-1" w:firstLine="709"/>
        <w:jc w:val="both"/>
        <w:spacing w:before="0" w:after="0"/>
      </w:pPr>
      <w:r>
        <w:rPr>
          <w:rFonts w:ascii="Times New Roman" w:hAnsi="Times New Roman" w:cs="Times New Roman"/>
          <w:sz w:val="36"/>
          <w:szCs w:val="36"/>
          <w:highlight w:val="none"/>
        </w:rPr>
        <w:t xml:space="preserve">https://rutube.ru/video/2d63f1d18c5433e5b8eb4566e38129f4/</w:t>
      </w:r>
      <w:r/>
      <w:r/>
    </w:p>
    <w:p>
      <w:pPr>
        <w:pStyle w:val="617"/>
        <w:ind w:left="-567" w:right="-1" w:firstLine="709"/>
        <w:jc w:val="both"/>
        <w:spacing w:before="0"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</w:r>
      <w:r>
        <w:rPr>
          <w:rFonts w:ascii="Times New Roman" w:hAnsi="Times New Roman" w:cs="Times New Roman"/>
          <w:sz w:val="30"/>
          <w:szCs w:val="30"/>
        </w:rPr>
      </w:r>
    </w:p>
    <w:p>
      <w:pPr>
        <w:ind w:left="-567" w:right="-1" w:firstLine="709"/>
        <w:jc w:val="both"/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17"/>
        <w:ind w:left="-567" w:right="-1" w:firstLine="0"/>
        <w:jc w:val="both"/>
        <w:spacing w:before="0" w:after="0"/>
        <w:rPr>
          <w:rFonts w:ascii="Times New Roman" w:hAnsi="Times New Roman" w:cs="Times New Roman"/>
          <w:sz w:val="36"/>
          <w:szCs w:val="36"/>
          <w:highlight w:val="none"/>
        </w:rPr>
      </w:pPr>
      <w:r>
        <w:rPr>
          <w:rFonts w:ascii="Times New Roman" w:hAnsi="Times New Roman" w:cs="Times New Roman"/>
          <w:sz w:val="36"/>
          <w:szCs w:val="36"/>
        </w:rPr>
        <w:t xml:space="preserve">По всем возникающим вопросам необходимо обращаться в отдел по правовым вопросам и регистрационному учету (пер. Дмитриевский, 7, общежитие № 3, каб. 11, тел: 500-606 (доб.421). </w:t>
      </w:r>
      <w:r/>
    </w:p>
    <w:p>
      <w:pPr>
        <w:ind w:left="-567" w:right="-1" w:firstLine="709"/>
        <w:jc w:val="both"/>
        <w:spacing w:before="0" w:after="0"/>
      </w:pPr>
      <w:r/>
      <w:r/>
    </w:p>
    <w:sectPr>
      <w:footnotePr/>
      <w:endnotePr/>
      <w:type w:val="nextPage"/>
      <w:pgSz w:w="11906" w:h="16838" w:orient="portrait"/>
      <w:pgMar w:top="709" w:right="850" w:bottom="311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Cambria">
    <w:panose1 w:val="02040503050406030204"/>
  </w:font>
  <w:font w:name="Segoe UI">
    <w:panose1 w:val="020B05020405040202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7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1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7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1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7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1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7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1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7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1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7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character" w:styleId="47">
    <w:name w:val="Caption Char"/>
    <w:basedOn w:val="626"/>
    <w:link w:val="44"/>
    <w:uiPriority w:val="99"/>
  </w:style>
  <w:style w:type="table" w:styleId="49">
    <w:name w:val="Table Grid Light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618" w:default="1">
    <w:name w:val="Default Paragraph Font"/>
    <w:uiPriority w:val="1"/>
    <w:semiHidden/>
    <w:unhideWhenUsed/>
    <w:qFormat/>
  </w:style>
  <w:style w:type="character" w:styleId="619" w:customStyle="1">
    <w:name w:val="Текст выноски Знак"/>
    <w:basedOn w:val="618"/>
    <w:link w:val="628"/>
    <w:uiPriority w:val="99"/>
    <w:semiHidden/>
    <w:qFormat/>
    <w:rPr>
      <w:rFonts w:ascii="Segoe UI" w:hAnsi="Segoe UI" w:cs="Segoe UI"/>
      <w:sz w:val="18"/>
      <w:szCs w:val="18"/>
    </w:rPr>
  </w:style>
  <w:style w:type="character" w:styleId="620">
    <w:name w:val="Placeholder Text"/>
    <w:basedOn w:val="618"/>
    <w:uiPriority w:val="99"/>
    <w:semiHidden/>
    <w:qFormat/>
    <w:rPr>
      <w:color w:val="808080"/>
    </w:rPr>
  </w:style>
  <w:style w:type="character" w:styleId="621" w:customStyle="1">
    <w:name w:val="Основной текст Знак"/>
    <w:basedOn w:val="618"/>
    <w:uiPriority w:val="1"/>
    <w:qFormat/>
    <w:rPr>
      <w:rFonts w:ascii="Cambria" w:hAnsi="Cambria" w:eastAsia="Cambria" w:cs="Cambria"/>
      <w:sz w:val="24"/>
      <w:szCs w:val="24"/>
    </w:rPr>
  </w:style>
  <w:style w:type="character" w:styleId="622">
    <w:name w:val="Hyperlink"/>
    <w:rPr>
      <w:color w:val="000080"/>
      <w:u w:val="single"/>
    </w:rPr>
  </w:style>
  <w:style w:type="paragraph" w:styleId="623">
    <w:name w:val="Заголовок"/>
    <w:basedOn w:val="617"/>
    <w:next w:val="624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624">
    <w:name w:val="Body Text"/>
    <w:basedOn w:val="617"/>
    <w:link w:val="621"/>
    <w:uiPriority w:val="1"/>
    <w:qFormat/>
    <w:pPr>
      <w:spacing w:before="0" w:after="0" w:line="240" w:lineRule="auto"/>
      <w:widowControl w:val="off"/>
    </w:pPr>
    <w:rPr>
      <w:rFonts w:ascii="Cambria" w:hAnsi="Cambria" w:eastAsia="Cambria" w:cs="Cambria"/>
      <w:sz w:val="24"/>
      <w:szCs w:val="24"/>
    </w:rPr>
  </w:style>
  <w:style w:type="paragraph" w:styleId="625">
    <w:name w:val="List"/>
    <w:basedOn w:val="624"/>
    <w:rPr>
      <w:rFonts w:ascii="PT Astra Serif" w:hAnsi="PT Astra Serif" w:cs="Noto Sans Devanagari"/>
    </w:rPr>
  </w:style>
  <w:style w:type="paragraph" w:styleId="626">
    <w:name w:val="Caption"/>
    <w:basedOn w:val="617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627">
    <w:name w:val="Указатель"/>
    <w:basedOn w:val="617"/>
    <w:qFormat/>
    <w:pPr>
      <w:suppressLineNumbers/>
    </w:pPr>
    <w:rPr>
      <w:rFonts w:ascii="PT Astra Serif" w:hAnsi="PT Astra Serif" w:cs="Noto Sans Devanagari"/>
    </w:rPr>
  </w:style>
  <w:style w:type="paragraph" w:styleId="628">
    <w:name w:val="Balloon Text"/>
    <w:basedOn w:val="617"/>
    <w:link w:val="619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numbering" w:styleId="629" w:default="1">
    <w:name w:val="No List"/>
    <w:uiPriority w:val="99"/>
    <w:semiHidden/>
    <w:unhideWhenUsed/>
    <w:qFormat/>
  </w:style>
  <w:style w:type="table" w:styleId="630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631">
    <w:name w:val="Table Grid"/>
    <w:basedOn w:val="63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053BC-C3DB-4BC2-A2FB-D7AB12860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dc:language>ru-RU</dc:language>
  <cp:lastModifiedBy>user</cp:lastModifiedBy>
  <cp:revision>9</cp:revision>
  <dcterms:created xsi:type="dcterms:W3CDTF">2025-03-05T12:02:00Z</dcterms:created>
  <dcterms:modified xsi:type="dcterms:W3CDTF">2026-06-04T10:50:31Z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